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0F251463" w14:textId="77777777" w:rsidR="003C16B1" w:rsidRPr="002C4004" w:rsidRDefault="003C16B1" w:rsidP="00CF1293">
      <w:pPr>
        <w:ind w:firstLine="720"/>
        <w:jc w:val="center"/>
        <w:rPr>
          <w:rFonts w:cstheme="minorHAnsi"/>
          <w:b/>
          <w:bCs/>
          <w:sz w:val="26"/>
          <w:szCs w:val="26"/>
          <w:lang w:val="el-GR"/>
        </w:rPr>
      </w:pPr>
    </w:p>
    <w:p xmlns:w="http://schemas.openxmlformats.org/wordprocessingml/2006/main" w14:paraId="37383906" w14:textId="40BF675F" w:rsidR="00CF1293" w:rsidRPr="0074578F" w:rsidRDefault="0027124D" w:rsidP="00CF1293">
      <w:pPr>
        <w:ind w:firstLine="720"/>
        <w:jc w:val="center"/>
        <w:rPr>
          <w:rFonts w:cstheme="minorHAnsi"/>
          <w:b/>
          <w:bCs/>
          <w:sz w:val="26"/>
          <w:szCs w:val="26"/>
        </w:rPr>
      </w:pPr>
      <w:r>
        <w:rPr>
          <w:b/>
          <w:rFonts w:cstheme="minorHAnsi"/>
          <w:sz w:val="26"/>
          <w:szCs w:val="26"/>
          <w:lang w:bidi="fr-FR" w:val="fr-FR"/>
        </w:rPr>
        <w:t xml:space="preserve">SCOPE Communications signe un contrat de conception avec Frontex</w:t>
      </w:r>
    </w:p>
    <w:p xmlns:w="http://schemas.openxmlformats.org/wordprocessingml/2006/main" w14:paraId="02F07639" w14:textId="77777777" w:rsidR="00CF1293" w:rsidRPr="0074578F" w:rsidRDefault="00CF1293" w:rsidP="00CF1293">
      <w:pPr>
        <w:jc w:val="both"/>
        <w:rPr>
          <w:rFonts w:cstheme="minorHAnsi"/>
          <w:color w:val="1E1F21"/>
          <w:sz w:val="24"/>
          <w:szCs w:val="24"/>
        </w:rPr>
      </w:pPr>
    </w:p>
    <w:p xmlns:w="http://schemas.openxmlformats.org/wordprocessingml/2006/main" w14:paraId="16723D27" w14:textId="36B5C350" w:rsidR="0027124D" w:rsidRPr="00792BFC" w:rsidRDefault="0033729E" w:rsidP="0027124D">
      <w:pPr>
        <w:rPr>
          <w:rStyle w:val="normaltextrun"/>
          <w:rFonts w:cstheme="minorHAnsi"/>
          <w:sz w:val="24"/>
          <w:szCs w:val="24"/>
        </w:rPr>
      </w:pPr>
      <w:r w:rsidRPr="00792BFC">
        <w:rPr>
          <w:b/>
          <w:color w:val="000000" w:themeColor="text1"/>
          <w:shd w:val="clear" w:color="auto" w:fill="FFFFFF"/>
          <w:rStyle w:val="normaltextrun"/>
          <w:rFonts w:cstheme="minorHAnsi"/>
          <w:sz w:val="24"/>
          <w:szCs w:val="24"/>
          <w:lang w:bidi="fr-FR" w:val="fr-FR"/>
        </w:rPr>
        <w:t xml:space="preserve">Luxembourg, 28 septembre 2023 </w:t>
      </w:r>
      <w:r w:rsidR="00CF1293" w:rsidRPr="00792BFC">
        <w:rPr>
          <w:color w:val="000000"/>
          <w:shd w:val="clear" w:color="auto" w:fill="FFFFFF"/>
          <w:rStyle w:val="normaltextrun"/>
          <w:rFonts w:cstheme="minorHAnsi"/>
          <w:sz w:val="24"/>
          <w:szCs w:val="24"/>
          <w:lang w:bidi="fr-FR" w:val="fr-FR"/>
        </w:rPr>
        <w:t xml:space="preserve">– </w:t>
      </w:r>
      <w:r w:rsidR="00EF1ECC" w:rsidRPr="00792BFC">
        <w:rPr>
          <w:b/>
          <w:rStyle w:val="normaltextrun"/>
          <w:rFonts w:cstheme="minorHAnsi"/>
          <w:sz w:val="24"/>
          <w:szCs w:val="24"/>
          <w:lang w:bidi="fr-FR" w:val="fr-FR"/>
        </w:rPr>
        <w:t xml:space="preserve">SCOPE Communications</w:t>
      </w:r>
      <w:r w:rsidR="00EF1ECC" w:rsidRPr="00792BFC">
        <w:rPr>
          <w:rStyle w:val="normaltextrun"/>
          <w:rFonts w:cstheme="minorHAnsi"/>
          <w:sz w:val="24"/>
          <w:szCs w:val="24"/>
          <w:lang w:bidi="fr-FR" w:val="fr-FR"/>
        </w:rPr>
        <w:t xml:space="preserve">, l’agence interne de </w:t>
      </w:r>
      <w:r w:rsidR="00EF1ECC" w:rsidRPr="00792BFC">
        <w:rPr>
          <w:b/>
          <w:rStyle w:val="normaltextrun"/>
          <w:rFonts w:cstheme="minorHAnsi"/>
          <w:sz w:val="24"/>
          <w:szCs w:val="24"/>
          <w:lang w:bidi="fr-FR" w:val="fr-FR"/>
        </w:rPr>
        <w:t xml:space="preserve">Netcompany-Intrasoft</w:t>
      </w:r>
      <w:r w:rsidR="00EF1ECC" w:rsidRPr="00792BFC">
        <w:rPr>
          <w:rStyle w:val="normaltextrun"/>
          <w:rFonts w:cstheme="minorHAnsi"/>
          <w:sz w:val="24"/>
          <w:szCs w:val="24"/>
          <w:lang w:bidi="fr-FR" w:val="fr-FR"/>
        </w:rPr>
        <w:t xml:space="preserve">, a conclu avec Frontex, l’Agence européenne de garde-frontières et de garde-côtes, un nouveau contrat de quatre ans portant sur des services de conception graphique.  </w:t>
      </w:r>
    </w:p>
    <w:p xmlns:w="http://schemas.openxmlformats.org/wordprocessingml/2006/main" w14:paraId="57192F9C" w14:textId="035CEDF0" w:rsidR="00283965" w:rsidRDefault="00283965" w:rsidP="007949EF">
      <w:pPr>
        <w:rPr>
          <w:rStyle w:val="normaltextrun"/>
          <w:rFonts w:cstheme="minorHAnsi"/>
          <w:sz w:val="24"/>
          <w:szCs w:val="24"/>
        </w:rPr>
      </w:pPr>
      <w:r w:rsidRPr="00C62CF1">
        <w:rPr>
          <w:rStyle w:val="normaltextrun"/>
          <w:rFonts w:cstheme="minorHAnsi"/>
          <w:sz w:val="24"/>
          <w:szCs w:val="24"/>
          <w:lang w:bidi="fr-FR" w:val="fr-FR"/>
        </w:rPr>
        <w:t xml:space="preserve">Frontex produit un large choix de supports de communication destinés à de nombreux publics allant des experts spécialisés aux universités, centres de formation, décideurs politiques, entreprises du secteur industriel, institutions de l’UE et services répressifs d’Europe et d’ailleurs. </w:t>
      </w:r>
    </w:p>
    <w:p xmlns:w="http://schemas.openxmlformats.org/wordprocessingml/2006/main" w14:paraId="4D955AEB" w14:textId="74124208" w:rsidR="004F4A0A" w:rsidRDefault="00364B34" w:rsidP="00C97E99">
      <w:r w:rsidRPr="00C62CF1">
        <w:rPr>
          <w:rStyle w:val="normaltextrun"/>
          <w:rFonts w:cstheme="minorHAnsi"/>
          <w:sz w:val="24"/>
          <w:szCs w:val="24"/>
          <w:lang w:bidi="fr-FR" w:val="fr-FR"/>
        </w:rPr>
        <w:t xml:space="preserve">Forte de plus de 25 ans d’expérience dans le paysage européen des communications, SCOPE proposera à l’Agence des services de conception graphique, de mise en page et d’illustration, ainsi que des services audiovisuels et multimédias afin de transmettre son message auprès des différents publics et régions. Elle pourra, pour cela, compter sur l’immense expérience de l’équipe dans les communications multiculturelles. </w:t>
      </w:r>
    </w:p>
    <w:p xmlns:w="http://schemas.openxmlformats.org/wordprocessingml/2006/main" w14:paraId="74F45771" w14:textId="06A4BA4E" w:rsidR="00430A58" w:rsidRDefault="000A405C" w:rsidP="00BB7332">
      <w:pPr>
        <w:rPr>
          <w:rFonts w:cstheme="minorHAnsi"/>
          <w:sz w:val="24"/>
          <w:szCs w:val="24"/>
        </w:rPr>
      </w:pPr>
      <w:r>
        <w:rPr>
          <w:b/>
          <w:rFonts w:cstheme="minorHAnsi"/>
          <w:sz w:val="24"/>
          <w:szCs w:val="24"/>
          <w:lang w:bidi="fr-FR" w:val="fr-FR"/>
        </w:rPr>
        <w:t xml:space="preserve">M. Yiannos Contrafouris, directeur de SCOPE, l’agence de Netcompany-Intrasoft, a commenté cette annonce : </w:t>
      </w:r>
      <w:r>
        <w:rPr>
          <w:rFonts w:cstheme="minorHAnsi"/>
          <w:sz w:val="24"/>
          <w:szCs w:val="24"/>
          <w:lang w:bidi="fr-FR" w:val="fr-FR"/>
        </w:rPr>
        <w:t xml:space="preserve">«Chez SCOPE, nous sommes fiers de satisfaire les besoins de nos clients en dépassant leurs attentes dans les tâches les plus simples comme dans les plus complexes. Notre équipe créative participe à l’élaboration des communications institutionnelles de l’UE depuis près de 20 ans. Elle a réalisé des visuels qui sont encore aujourd’hui emblématiques. En travaillant pour Frontex, nous sommes heureux de célébrer le début d’une nouvelle ère de croissance pour notre équipe multinationale et diversifiée. »   </w:t>
      </w:r>
    </w:p>
    <w:p xmlns:w="http://schemas.openxmlformats.org/wordprocessingml/2006/main" w14:paraId="26A72D5F" w14:textId="77777777" w:rsidR="00DE611D" w:rsidRPr="0074578F" w:rsidRDefault="00DE611D" w:rsidP="00CF1293">
      <w:pPr>
        <w:pBdr>
          <w:bottom w:val="single" w:sz="12" w:space="1" w:color="auto"/>
        </w:pBdr>
        <w:jc w:val="both"/>
        <w:rPr>
          <w:rFonts w:cstheme="minorHAnsi"/>
          <w:sz w:val="24"/>
          <w:szCs w:val="24"/>
        </w:rPr>
      </w:pPr>
    </w:p>
    <w:p xmlns:w="http://schemas.openxmlformats.org/wordprocessingml/2006/main" w14:paraId="07E2AD60" w14:textId="35AB81F8" w:rsidR="009A2288" w:rsidRDefault="009A2288" w:rsidP="00CF1293">
      <w:pPr>
        <w:jc w:val="both"/>
        <w:rPr>
          <w:rFonts w:cstheme="minorHAnsi"/>
          <w:b/>
          <w:color w:val="000000"/>
          <w:sz w:val="24"/>
          <w:szCs w:val="24"/>
          <w:lang w:eastAsia="el-GR"/>
        </w:rPr>
      </w:pPr>
      <w:r>
        <w:rPr>
          <w:b/>
          <w:rFonts w:cstheme="minorHAnsi"/>
          <w:color w:val="000000"/>
          <w:sz w:val="24"/>
          <w:szCs w:val="24"/>
          <w:lang w:bidi="fr-FR" w:val="fr-FR"/>
        </w:rPr>
        <w:t xml:space="preserve">À propos de SCOPE Communications </w:t>
      </w:r>
    </w:p>
    <w:p xmlns:w="http://schemas.openxmlformats.org/wordprocessingml/2006/main" w14:paraId="55788156" w14:textId="0FA5C729" w:rsidR="008A437A" w:rsidRPr="008A437A" w:rsidRDefault="008F35FD" w:rsidP="00D85025">
      <w:pPr>
        <w:jc w:val="both"/>
        <w:rPr>
          <w:rFonts w:eastAsia="Calibri"/>
          <w:color w:val="000000"/>
          <w:sz w:val="24"/>
          <w:szCs w:val="24"/>
          <w:lang w:bidi="en-US"/>
        </w:rPr>
      </w:pPr>
      <w:r>
        <w:rPr>
          <w:rFonts w:cstheme="minorHAnsi"/>
          <w:b/>
          <w:noProof/>
          <w:color w:val="000000"/>
          <w:sz w:val="24"/>
          <w:szCs w:val="24"/>
          <w:lang w:bidi="fr-FR" w:val="fr-FR"/>
        </w:rPr>
        <w:drawing>
          <wp:anchor xmlns:wp="http://schemas.openxmlformats.org/drawingml/2006/wordprocessingDrawing" distT="0" distB="0" distL="114300" distR="114300" simplePos="0" relativeHeight="251658240" behindDoc="1" locked="0" layoutInCell="1" allowOverlap="1" wp14:anchorId="3B528F4B" wp14:editId="65D62EFB">
            <wp:simplePos x="0" y="0"/>
            <wp:positionH relativeFrom="margin">
              <wp:align>left</wp:align>
            </wp:positionH>
            <wp:positionV relativeFrom="paragraph">
              <wp:posOffset>11430</wp:posOffset>
            </wp:positionV>
            <wp:extent cx="1545590" cy="632460"/>
            <wp:effectExtent l="0" t="0" r="0" b="0"/>
            <wp:wrapTight wrapText="bothSides">
              <wp:wrapPolygon edited="0">
                <wp:start x="0" y="0"/>
                <wp:lineTo x="0" y="10410"/>
                <wp:lineTo x="7188" y="10410"/>
                <wp:lineTo x="7188" y="17566"/>
                <wp:lineTo x="15707" y="20819"/>
                <wp:lineTo x="20500" y="20819"/>
                <wp:lineTo x="21298" y="18867"/>
                <wp:lineTo x="21298" y="14313"/>
                <wp:lineTo x="14110" y="10410"/>
                <wp:lineTo x="21298" y="10410"/>
                <wp:lineTo x="21298" y="1301"/>
                <wp:lineTo x="20766" y="0"/>
                <wp:lineTo x="0" y="0"/>
              </wp:wrapPolygon>
            </wp:wrapTight>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590" cy="632460"/>
                    </a:xfrm>
                    <a:prstGeom prst="rect">
                      <a:avLst/>
                    </a:prstGeom>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r w:rsidR="00BF3F52" w:rsidRPr="00BF3F52">
        <w:rPr>
          <w:rFonts w:ascii="Calibri" w:eastAsia="Calibri" w:hAnsi="Calibri" w:cs="Calibri" w:hint="Calibri"/>
          <w:color w:val="000000"/>
          <w:sz w:val="24"/>
          <w:szCs w:val="24"/>
          <w:lang w:bidi="fr-FR" w:val="fr-FR"/>
        </w:rPr>
        <w:t xml:space="preserve">SCOPE est une division entièrement intégrée de Netcompany-Intrasoft S.A. Nous fournissons des services à des institutions européennes (Commission européenne, Parlement européen et agences de l’Union européenne), gouvernements nationaux, ONG et entreprises privées. En tant qu’agence de communication à part entière, </w:t>
      </w:r>
      <w:r w:rsidR="008A437A" w:rsidRPr="008A437A">
        <w:rPr>
          <w:rFonts w:eastAsia="Calibri"/>
          <w:color w:val="000000"/>
          <w:sz w:val="24"/>
          <w:szCs w:val="24"/>
          <w:lang w:bidi="fr-FR" w:val="fr-FR"/>
        </w:rPr>
        <w:t xml:space="preserve">SCOPE propose un large éventail de services en collaboration avec les équipes d’experts internes. Ses activités incluent notamment : </w:t>
      </w:r>
    </w:p>
    <w:p xmlns:w="http://schemas.openxmlformats.org/wordprocessingml/2006/main" w14:paraId="0B06B1C3" w14:textId="77777777" w:rsidR="008A437A" w:rsidRPr="008A437A" w:rsidRDefault="008A437A" w:rsidP="008A437A">
      <w:pPr>
        <w:pStyle w:val="Default"/>
        <w:rPr>
          <w:rFonts w:eastAsia="Calibri"/>
          <w:lang w:bidi="en-US"/>
        </w:rPr>
      </w:pPr>
      <w:r w:rsidRPr="008A437A">
        <w:rPr>
          <w:rFonts w:eastAsia="Calibri"/>
          <w:lang w:bidi="fr-FR" w:val="fr-FR"/>
        </w:rPr>
        <w:t xml:space="preserve">• services créatifs, de conception graphique et de mise en page pour la production d’une gamme complète de supports d’information et de communication, de sites Web de haute qualité, de supports audiovisuels et d’applications en ligne et mobiles ; </w:t>
      </w:r>
    </w:p>
    <w:p xmlns:w="http://schemas.openxmlformats.org/wordprocessingml/2006/main" w14:paraId="1ADE4070" w14:textId="77777777" w:rsidR="008A437A" w:rsidRPr="008A437A" w:rsidRDefault="008A437A" w:rsidP="008A437A">
      <w:pPr>
        <w:pStyle w:val="Default"/>
        <w:rPr>
          <w:rFonts w:eastAsia="Calibri"/>
          <w:lang w:bidi="en-US"/>
        </w:rPr>
      </w:pPr>
      <w:r w:rsidRPr="008A437A">
        <w:rPr>
          <w:rFonts w:eastAsia="Calibri"/>
          <w:lang w:bidi="fr-FR" w:val="fr-FR"/>
        </w:rPr>
        <w:t xml:space="preserve">• conception de logos et d’identités visuelles ; </w:t>
      </w:r>
    </w:p>
    <w:p xmlns:w="http://schemas.openxmlformats.org/wordprocessingml/2006/main" w14:paraId="5B5ABDCF" w14:textId="77777777" w:rsidR="008A437A" w:rsidRDefault="008A437A" w:rsidP="008A437A">
      <w:pPr>
        <w:pStyle w:val="Default"/>
        <w:rPr>
          <w:rFonts w:eastAsia="Calibri"/>
          <w:lang w:bidi="en-US"/>
        </w:rPr>
      </w:pPr>
      <w:r w:rsidRPr="008A437A">
        <w:rPr>
          <w:rFonts w:eastAsia="Calibri"/>
          <w:lang w:bidi="fr-FR" w:val="fr-FR"/>
        </w:rPr>
        <w:t xml:space="preserve">• production de supports audiovisuels optimisés pour une distribution en ligne et hors ligne ; </w:t>
      </w:r>
    </w:p>
    <w:p xmlns:w="http://schemas.openxmlformats.org/wordprocessingml/2006/main" w14:paraId="1797C443" w14:textId="77777777" w:rsidR="008F35FD" w:rsidRDefault="008F35FD" w:rsidP="008A437A">
      <w:pPr>
        <w:pStyle w:val="Default"/>
        <w:rPr>
          <w:rFonts w:eastAsia="Calibri"/>
          <w:lang w:bidi="en-US"/>
        </w:rPr>
      </w:pPr>
    </w:p>
    <w:p xmlns:w="http://schemas.openxmlformats.org/wordprocessingml/2006/main" w14:paraId="4FBE66C8" w14:textId="77777777" w:rsidR="008F35FD" w:rsidRDefault="008F35FD" w:rsidP="008A437A">
      <w:pPr>
        <w:pStyle w:val="Default"/>
        <w:rPr>
          <w:rFonts w:eastAsia="Calibri"/>
          <w:lang w:bidi="en-US"/>
        </w:rPr>
      </w:pPr>
    </w:p>
    <w:p xmlns:w="http://schemas.openxmlformats.org/wordprocessingml/2006/main" w14:paraId="56168EDB" w14:textId="77777777" w:rsidR="008F35FD" w:rsidRDefault="008F35FD" w:rsidP="008A437A">
      <w:pPr>
        <w:pStyle w:val="Default"/>
        <w:rPr>
          <w:rFonts w:eastAsia="Calibri"/>
          <w:lang w:bidi="en-US"/>
        </w:rPr>
      </w:pPr>
    </w:p>
    <w:p xmlns:w="http://schemas.openxmlformats.org/wordprocessingml/2006/main" w14:paraId="374F69B2" w14:textId="77777777" w:rsidR="008F35FD" w:rsidRPr="008A437A" w:rsidRDefault="008F35FD" w:rsidP="008A437A">
      <w:pPr>
        <w:pStyle w:val="Default"/>
        <w:rPr>
          <w:rFonts w:eastAsia="Calibri"/>
          <w:lang w:bidi="en-US"/>
        </w:rPr>
      </w:pPr>
    </w:p>
    <w:p xmlns:w="http://schemas.openxmlformats.org/wordprocessingml/2006/main" w14:paraId="4330A616" w14:textId="77777777" w:rsidR="008A437A" w:rsidRPr="008A437A" w:rsidRDefault="008A437A" w:rsidP="008A437A">
      <w:pPr>
        <w:pStyle w:val="Default"/>
        <w:rPr>
          <w:rFonts w:eastAsia="Calibri"/>
          <w:lang w:bidi="en-US"/>
        </w:rPr>
      </w:pPr>
      <w:r w:rsidRPr="008A437A">
        <w:rPr>
          <w:rFonts w:eastAsia="Calibri"/>
          <w:lang w:bidi="fr-FR" w:val="fr-FR"/>
        </w:rPr>
        <w:t xml:space="preserve">• planification, développement stratégique et évaluation de l’impact de campagnes de communication ciblées, notamment de campagnes multicanales impliquant différents médias en ligne, imprimés et mobiles ; </w:t>
      </w:r>
    </w:p>
    <w:p xmlns:w="http://schemas.openxmlformats.org/wordprocessingml/2006/main" w14:paraId="3C606572" w14:textId="77777777" w:rsidR="008A437A" w:rsidRPr="008A437A" w:rsidRDefault="008A437A" w:rsidP="008A437A">
      <w:pPr>
        <w:pStyle w:val="Default"/>
        <w:rPr>
          <w:rFonts w:eastAsia="Calibri"/>
          <w:lang w:bidi="en-US"/>
        </w:rPr>
      </w:pPr>
      <w:r w:rsidRPr="008A437A">
        <w:rPr>
          <w:rFonts w:eastAsia="Calibri"/>
          <w:lang w:bidi="fr-FR" w:val="fr-FR"/>
        </w:rPr>
        <w:t xml:space="preserve">• développement et gestion de contenus de canaux de communication en ligne et d’applications en ligne interactives, y compris de sites Web, portails Web et comptes de médias sociaux ; </w:t>
      </w:r>
    </w:p>
    <w:p xmlns:w="http://schemas.openxmlformats.org/wordprocessingml/2006/main" w14:paraId="59209CE1" w14:textId="77777777" w:rsidR="008A437A" w:rsidRPr="008A437A" w:rsidRDefault="008A437A" w:rsidP="008A437A">
      <w:pPr>
        <w:pStyle w:val="Default"/>
        <w:rPr>
          <w:rFonts w:eastAsia="Calibri"/>
          <w:lang w:bidi="en-US"/>
        </w:rPr>
      </w:pPr>
      <w:r w:rsidRPr="008A437A">
        <w:rPr>
          <w:rFonts w:eastAsia="Calibri"/>
          <w:lang w:bidi="fr-FR" w:val="fr-FR"/>
        </w:rPr>
        <w:t xml:space="preserve">• fourniture de contenus de qualité imprimés et en ligne : élaboration et adaptation de messages aux différents publics, création de contenus originaux, rédaction/relecture de textes scientifiques complexes ; </w:t>
      </w:r>
    </w:p>
    <w:p xmlns:w="http://schemas.openxmlformats.org/wordprocessingml/2006/main" w14:paraId="532F551B" w14:textId="77777777" w:rsidR="008A437A" w:rsidRPr="008A437A" w:rsidRDefault="008A437A" w:rsidP="008A437A">
      <w:pPr>
        <w:pStyle w:val="Default"/>
        <w:rPr>
          <w:rFonts w:eastAsia="Calibri"/>
          <w:lang w:bidi="en-US"/>
        </w:rPr>
      </w:pPr>
      <w:r w:rsidRPr="008A437A">
        <w:rPr>
          <w:rFonts w:eastAsia="Calibri"/>
          <w:lang w:bidi="fr-FR" w:val="fr-FR"/>
        </w:rPr>
        <w:t xml:space="preserve">• évaluation de l’impact et réalisation de rapports sur les communications numériques ; </w:t>
      </w:r>
    </w:p>
    <w:p xmlns:w="http://schemas.openxmlformats.org/wordprocessingml/2006/main" w14:paraId="59E0BFD4" w14:textId="77777777" w:rsidR="008A437A" w:rsidRPr="008A437A" w:rsidRDefault="008A437A" w:rsidP="008A437A">
      <w:pPr>
        <w:pStyle w:val="Default"/>
        <w:rPr>
          <w:rFonts w:eastAsia="Calibri"/>
          <w:lang w:bidi="en-US"/>
        </w:rPr>
      </w:pPr>
      <w:r w:rsidRPr="008A437A">
        <w:rPr>
          <w:rFonts w:eastAsia="Calibri"/>
          <w:lang w:bidi="fr-FR" w:val="fr-FR"/>
        </w:rPr>
        <w:t xml:space="preserve">• traduction dans toutes les langues officielles de l’UE, dans les langues des pays candidats à l’UE et dans certaines langues hors UE. </w:t>
      </w:r>
    </w:p>
    <w:p xmlns:w="http://schemas.openxmlformats.org/wordprocessingml/2006/main" w14:paraId="6689F03A" w14:textId="77777777" w:rsidR="009A2288" w:rsidRPr="00BF3F52" w:rsidRDefault="009A2288" w:rsidP="00CF1293">
      <w:pPr>
        <w:jc w:val="both"/>
        <w:rPr>
          <w:rFonts w:ascii="Calibri" w:eastAsia="Calibri" w:hAnsi="Calibri" w:cs="Calibri"/>
          <w:color w:val="000000"/>
          <w:sz w:val="24"/>
          <w:szCs w:val="24"/>
          <w:lang w:bidi="en-US"/>
        </w:rPr>
      </w:pPr>
    </w:p>
    <w:p xmlns:w="http://schemas.openxmlformats.org/wordprocessingml/2006/main" w14:paraId="5065B888" w14:textId="1F99B38D" w:rsidR="00CF1293" w:rsidRPr="0074578F" w:rsidRDefault="00CF1293" w:rsidP="00CF1293">
      <w:pPr>
        <w:jc w:val="both"/>
        <w:rPr>
          <w:rFonts w:cstheme="minorHAnsi"/>
          <w:b/>
          <w:color w:val="000000"/>
          <w:sz w:val="24"/>
          <w:szCs w:val="24"/>
        </w:rPr>
      </w:pPr>
      <w:r w:rsidRPr="0074578F">
        <w:rPr>
          <w:b/>
          <w:rFonts w:cstheme="minorHAnsi"/>
          <w:color w:val="000000"/>
          <w:sz w:val="24"/>
          <w:szCs w:val="24"/>
          <w:lang w:bidi="fr-FR" w:val="fr-FR"/>
        </w:rPr>
        <w:t xml:space="preserve">À propos de Netcompany-Intrasoft :</w:t>
      </w:r>
    </w:p>
    <w:p xmlns:w="http://schemas.openxmlformats.org/wordprocessingml/2006/main" w14:paraId="73F28B81" w14:textId="029A1594" w:rsidR="006958E9" w:rsidRPr="00A74B1C" w:rsidRDefault="006958E9" w:rsidP="006958E9">
      <w:pPr>
        <w:jc w:val="both"/>
        <w:rPr>
          <w:rFonts w:ascii="Calibri" w:hAnsi="Calibri" w:cs="Calibri"/>
          <w:bCs/>
          <w:color w:val="000000"/>
          <w:sz w:val="24"/>
          <w:szCs w:val="24"/>
          <w:lang w:eastAsia="el-GR"/>
        </w:rPr>
      </w:pPr>
      <w:r w:rsidRPr="00BE27FC">
        <w:rPr>
          <w:rFonts w:ascii="Calibri" w:eastAsia="Calibri" w:hAnsi="Calibri" w:cs="Calibri" w:hint="Calibri"/>
          <w:color w:val="000000"/>
          <w:sz w:val="24"/>
          <w:szCs w:val="24"/>
          <w:lang w:bidi="fr-FR" w:val="fr-FR"/>
        </w:rPr>
        <w:t xml:space="preserve">Netcompany-Intrasoft a été créé en 1996 et est l’un des principaux groupes européens de solutions et de services informatiques, offrant des solutions intégrées, des produits et des services informatiques d’excellente qualité à l’Union européenne, à des ministères et à des organismes publics nationaux ainsi qu’à des organisations des secteurs public et privé. L’entreprise emploie plus de </w:t>
      </w:r>
      <w:r w:rsidRPr="00BE27FC">
        <w:rPr>
          <w:b/>
          <w:rFonts w:ascii="Calibri" w:eastAsia="Calibri" w:hAnsi="Calibri" w:cs="Calibri" w:hint="Calibri"/>
          <w:color w:val="000000"/>
          <w:sz w:val="24"/>
          <w:szCs w:val="24"/>
          <w:lang w:bidi="fr-FR" w:val="fr-FR"/>
        </w:rPr>
        <w:t xml:space="preserve">3 200 professionnels qualifiés</w:t>
      </w:r>
      <w:r w:rsidRPr="00BE27FC">
        <w:rPr>
          <w:rFonts w:ascii="Calibri" w:eastAsia="Calibri" w:hAnsi="Calibri" w:cs="Calibri" w:hint="Calibri"/>
          <w:color w:val="000000"/>
          <w:sz w:val="24"/>
          <w:szCs w:val="24"/>
          <w:lang w:bidi="fr-FR" w:val="fr-FR"/>
        </w:rPr>
        <w:t xml:space="preserve">. </w:t>
      </w:r>
      <w:r w:rsidRPr="00BE27FC">
        <w:rPr>
          <w:b/>
          <w:rFonts w:ascii="Calibri" w:eastAsia="Calibri" w:hAnsi="Calibri" w:cs="Calibri" w:hint="Calibri"/>
          <w:color w:val="000000"/>
          <w:sz w:val="24"/>
          <w:szCs w:val="24"/>
          <w:lang w:bidi="fr-FR" w:val="fr-FR"/>
        </w:rPr>
        <w:t xml:space="preserve">50 nationalités </w:t>
      </w:r>
      <w:r w:rsidRPr="00BE27FC">
        <w:rPr>
          <w:rFonts w:ascii="Calibri" w:eastAsia="Calibri" w:hAnsi="Calibri" w:cs="Calibri" w:hint="Calibri"/>
          <w:color w:val="000000"/>
          <w:sz w:val="24"/>
          <w:szCs w:val="24"/>
          <w:lang w:bidi="fr-FR" w:val="fr-FR"/>
        </w:rPr>
        <w:t xml:space="preserve">et </w:t>
      </w:r>
      <w:r w:rsidRPr="00BE27FC">
        <w:rPr>
          <w:b/>
          <w:rFonts w:ascii="Calibri" w:eastAsia="Calibri" w:hAnsi="Calibri" w:cs="Calibri" w:hint="Calibri"/>
          <w:color w:val="000000"/>
          <w:sz w:val="24"/>
          <w:szCs w:val="24"/>
          <w:lang w:bidi="fr-FR" w:val="fr-FR"/>
        </w:rPr>
        <w:t xml:space="preserve">30 langues </w:t>
      </w:r>
      <w:r w:rsidRPr="00BE27FC">
        <w:rPr>
          <w:rFonts w:ascii="Calibri" w:eastAsia="Calibri" w:hAnsi="Calibri" w:cs="Calibri" w:hint="Calibri"/>
          <w:color w:val="000000"/>
          <w:sz w:val="24"/>
          <w:szCs w:val="24"/>
          <w:lang w:bidi="fr-FR" w:val="fr-FR"/>
        </w:rPr>
        <w:t xml:space="preserve">sont représentées dans son équipe multiculturelle. Ayant son siège social au Luxembourg, l’entreprise opère dans </w:t>
      </w:r>
      <w:r w:rsidRPr="00BE27FC">
        <w:rPr>
          <w:b/>
          <w:rFonts w:ascii="Calibri" w:eastAsia="Calibri" w:hAnsi="Calibri" w:cs="Calibri" w:hint="Calibri"/>
          <w:color w:val="000000"/>
          <w:sz w:val="24"/>
          <w:szCs w:val="24"/>
          <w:lang w:bidi="fr-FR" w:val="fr-FR"/>
        </w:rPr>
        <w:t xml:space="preserve">10 pays</w:t>
      </w:r>
      <w:r w:rsidRPr="00BE27FC">
        <w:rPr>
          <w:rFonts w:ascii="Calibri" w:eastAsia="Calibri" w:hAnsi="Calibri" w:cs="Calibri" w:hint="Calibri"/>
          <w:color w:val="000000"/>
          <w:sz w:val="24"/>
          <w:szCs w:val="24"/>
          <w:lang w:bidi="fr-FR" w:val="fr-FR"/>
        </w:rPr>
        <w:t xml:space="preserve"> (Luxembourg, Belgique, Grèce, Jordanie, Roumanie, République d’Afrique du Sud, États-Unis, Émirats arabes unis, Danemark et Chypre), par l</w:t>
      </w:r>
      <w:r w:rsidRPr="00BE27FC">
        <w:rPr>
          <w:b/>
          <w:rFonts w:ascii="Calibri" w:eastAsia="Calibri" w:hAnsi="Calibri" w:cs="Calibri" w:hint="Calibri"/>
          <w:color w:val="000000"/>
          <w:sz w:val="24"/>
          <w:szCs w:val="24"/>
          <w:lang w:bidi="fr-FR" w:val="fr-FR"/>
        </w:rPr>
        <w:t xml:space="preserve">’</w:t>
      </w:r>
      <w:r w:rsidRPr="00BE27FC">
        <w:rPr>
          <w:rFonts w:ascii="Calibri" w:eastAsia="Calibri" w:hAnsi="Calibri" w:cs="Calibri" w:hint="Calibri"/>
          <w:color w:val="000000"/>
          <w:sz w:val="24"/>
          <w:szCs w:val="24"/>
          <w:lang w:bidi="fr-FR" w:val="fr-FR"/>
        </w:rPr>
        <w:t xml:space="preserve">intermédiaire de ses succursales opérationnelles, de ses filiales et de ses bureaux, tandis que ses activités internationales s’étendent à </w:t>
      </w:r>
      <w:r w:rsidRPr="00BE27FC">
        <w:rPr>
          <w:b/>
          <w:rFonts w:ascii="Calibri" w:eastAsia="Calibri" w:hAnsi="Calibri" w:cs="Calibri" w:hint="Calibri"/>
          <w:color w:val="000000"/>
          <w:sz w:val="24"/>
          <w:szCs w:val="24"/>
          <w:lang w:bidi="fr-FR" w:val="fr-FR"/>
        </w:rPr>
        <w:t xml:space="preserve">plus de 70 pays</w:t>
      </w:r>
      <w:r w:rsidRPr="00BE27FC">
        <w:rPr>
          <w:rFonts w:ascii="Calibri" w:eastAsia="Calibri" w:hAnsi="Calibri" w:cs="Calibri" w:hint="Calibri"/>
          <w:color w:val="000000"/>
          <w:sz w:val="24"/>
          <w:szCs w:val="24"/>
          <w:lang w:bidi="fr-FR" w:val="fr-FR"/>
        </w:rPr>
        <w:t xml:space="preserve"> dans le monde. Depuis novembre 2021, l’entreprise est membre de </w:t>
      </w:r>
      <w:r w:rsidRPr="00BE27FC">
        <w:rPr>
          <w:b/>
          <w:rFonts w:ascii="Calibri" w:eastAsia="Calibri" w:hAnsi="Calibri" w:cs="Calibri" w:hint="Calibri"/>
          <w:color w:val="000000"/>
          <w:sz w:val="24"/>
          <w:szCs w:val="24"/>
          <w:lang w:bidi="fr-FR" w:val="fr-FR"/>
        </w:rPr>
        <w:t xml:space="preserve">Netcompany Group A/S</w:t>
      </w:r>
      <w:r w:rsidRPr="00BE27FC">
        <w:rPr>
          <w:rFonts w:ascii="Calibri" w:eastAsia="Calibri" w:hAnsi="Calibri" w:cs="Calibri" w:hint="Calibri"/>
          <w:color w:val="000000"/>
          <w:sz w:val="24"/>
          <w:szCs w:val="24"/>
          <w:lang w:bidi="fr-FR" w:val="fr-FR"/>
        </w:rPr>
        <w:t xml:space="preserve">. </w:t>
      </w:r>
    </w:p>
    <w:p xmlns:w="http://schemas.openxmlformats.org/wordprocessingml/2006/main" w14:paraId="67D94FF3" w14:textId="77777777" w:rsidR="00CF1293" w:rsidRPr="0074578F" w:rsidRDefault="00CF1293" w:rsidP="00CF1293">
      <w:pPr>
        <w:jc w:val="both"/>
        <w:rPr>
          <w:rStyle w:val="Hyperlink"/>
          <w:rFonts w:asciiTheme="minorHAnsi" w:hAnsiTheme="minorHAnsi" w:cstheme="minorHAnsi"/>
          <w:sz w:val="24"/>
          <w:szCs w:val="24"/>
        </w:rPr>
      </w:pPr>
      <w:r w:rsidRPr="0074578F">
        <w:rPr>
          <w:u w:val="single"/>
          <w:rFonts w:cstheme="minorHAnsi"/>
          <w:color w:val="0000FF"/>
          <w:sz w:val="24"/>
          <w:szCs w:val="24"/>
          <w:lang w:bidi="fr-FR" w:val="fr-FR"/>
        </w:rPr>
        <w:t xml:space="preserve">www.netcompany-intrasoft.com</w:t>
      </w:r>
    </w:p>
    <w:p xmlns:w="http://schemas.openxmlformats.org/wordprocessingml/2006/main" w14:paraId="3D9131A0" w14:textId="495BF7C1" w:rsidR="00DE611D" w:rsidRDefault="00CF1293" w:rsidP="008F35FD">
      <w:pPr>
        <w:textAlignment w:val="baseline"/>
        <w:rPr>
          <w:rFonts w:cstheme="minorHAnsi"/>
          <w:b/>
          <w:bCs/>
          <w:i/>
          <w:iCs/>
          <w:sz w:val="24"/>
          <w:szCs w:val="24"/>
          <w:lang w:val="fr-LU"/>
        </w:rPr>
      </w:pPr>
      <w:r w:rsidRPr="0074578F">
        <w:rPr>
          <w:b/>
          <w:rFonts w:cstheme="minorHAnsi"/>
          <w:sz w:val="24"/>
          <w:szCs w:val="24"/>
          <w:lang w:bidi="fr-FR" w:val="fr-FR"/>
        </w:rPr>
        <w:t xml:space="preserve">Contacts pour les médias :  </w:t>
      </w:r>
      <w:hyperlink r:id="rId8" w:history="1">
        <w:r w:rsidRPr="0074578F">
          <w:rPr>
            <w:rFonts w:cstheme="minorHAnsi"/>
            <w:sz w:val="24"/>
            <w:szCs w:val="24"/>
            <w:b/>
            <w:i/>
            <w:lang w:bidi="fr-FR" w:val="fr-FR"/>
          </w:rPr>
          <w:t xml:space="preserve">marketing@netcompany-intrasoft.com</w:t>
        </w:r>
      </w:hyperlink>
    </w:p>
    <w:p xmlns:w="http://schemas.openxmlformats.org/wordprocessingml/2006/main" w14:paraId="2DE10863" w14:textId="77777777" w:rsidR="00CF1293" w:rsidRPr="0074578F" w:rsidRDefault="00CF1293" w:rsidP="00CF1293">
      <w:pPr>
        <w:jc w:val="both"/>
        <w:outlineLvl w:val="0"/>
        <w:rPr>
          <w:rFonts w:cstheme="minorHAnsi"/>
          <w:b/>
          <w:color w:val="000000"/>
          <w:sz w:val="24"/>
          <w:szCs w:val="24"/>
          <w:lang w:eastAsia="el-GR"/>
        </w:rPr>
      </w:pPr>
      <w:r w:rsidRPr="0074578F">
        <w:rPr>
          <w:b/>
          <w:rFonts w:cstheme="minorHAnsi"/>
          <w:color w:val="000000"/>
          <w:sz w:val="24"/>
          <w:szCs w:val="24"/>
          <w:lang w:bidi="fr-FR" w:val="fr-FR"/>
        </w:rPr>
        <w:t xml:space="preserve">À propos de Netcompany :</w:t>
      </w:r>
    </w:p>
    <w:p xmlns:w="http://schemas.openxmlformats.org/wordprocessingml/2006/main" w14:paraId="6686300E" w14:textId="77777777" w:rsidR="00E91F31" w:rsidRDefault="00E91F31" w:rsidP="00E91F31">
      <w:pPr>
        <w:jc w:val="both"/>
        <w:rPr>
          <w:rFonts w:ascii="Calibri" w:eastAsia="Calibri" w:hAnsi="Calibri" w:cs="Calibri"/>
          <w:bCs/>
          <w:color w:val="000000"/>
          <w:sz w:val="24"/>
          <w:szCs w:val="24"/>
          <w:lang w:bidi="en-US"/>
        </w:rPr>
      </w:pPr>
      <w:r w:rsidRPr="00C07110">
        <w:rPr>
          <w:b/>
          <w:rFonts w:ascii="Calibri" w:eastAsia="Calibri" w:hAnsi="Calibri" w:cs="Calibri" w:hint="Calibri"/>
          <w:color w:val="000000"/>
          <w:sz w:val="24"/>
          <w:szCs w:val="24"/>
          <w:lang w:bidi="fr-FR" w:val="fr-FR"/>
        </w:rPr>
        <w:t xml:space="preserve">Netcompany (NETC)</w:t>
      </w:r>
      <w:r w:rsidRPr="00C07110">
        <w:rPr>
          <w:rFonts w:ascii="Calibri" w:eastAsia="Calibri" w:hAnsi="Calibri" w:cs="Calibri" w:hint="Calibri"/>
          <w:color w:val="000000"/>
          <w:sz w:val="24"/>
          <w:szCs w:val="24"/>
          <w:lang w:bidi="fr-FR" w:val="fr-FR"/>
        </w:rPr>
        <w:t xml:space="preserve"> est une société de services informatiques de nouvelle génération qui opère uniquement en ligne et qui fournit des solutions informatiques stratégiques essentielles à divers secteurs du privé et du public, accélérant la transformation numérique grâce à des systèmes centraux et des services d’infrastructure. Netcompany croit en des solutions agiles, à l’épreuve du temps, fondées sur des composants de plateforme éprouvés qui garantissent une flexibilité totale et permettent d’innover en permanence. Netcompany a été fondée en 2000 et son siège social se trouve à Copenhague, au Danemark. C’est aujourd’hui une entreprise internationale comptant plus de 7 000 employés. </w:t>
      </w:r>
    </w:p>
    <w:p xmlns:w="http://schemas.openxmlformats.org/wordprocessingml/2006/main" w14:paraId="12041158" w14:textId="5BAEE4B7" w:rsidR="00CF1293" w:rsidRDefault="003A66EE" w:rsidP="008F35FD">
      <w:pPr>
        <w:jc w:val="both"/>
      </w:pPr>
      <w:hyperlink r:id="rId9" w:history="1">
        <w:r w:rsidR="00CF1293" w:rsidRPr="0074578F">
          <w:rPr>
            <w:rStyle w:val="Hyperlink"/>
            <w:rFonts w:asciiTheme="minorHAnsi" w:hAnsiTheme="minorHAnsi" w:cstheme="minorHAnsi"/>
            <w:sz w:val="24"/>
            <w:szCs w:val="24"/>
            <w:lang w:bidi="fr-FR" w:val="fr-FR"/>
          </w:rPr>
          <w:t xml:space="preserve">www.netcompany.com</w:t>
        </w:r>
      </w:hyperlink>
      <w:r w:rsidR="00CF1293" w:rsidRPr="00367536">
        <w:rPr>
          <w:rFonts w:cstheme="minorHAnsi"/>
          <w:sz w:val="24"/>
          <w:szCs w:val="24"/>
          <w:lang w:bidi="fr-FR" w:val="fr-FR"/>
        </w:rPr>
        <w:t xml:space="preserve"> </w:t>
      </w:r>
    </w:p>
    <w:p xmlns:w="http://schemas.openxmlformats.org/wordprocessingml/2006/main" w14:paraId="3A38368E" w14:textId="77777777" w:rsidR="0028076F" w:rsidRDefault="0028076F"/>
    <w:sectPr xmlns:w="http://schemas.openxmlformats.org/wordprocessingml/2006/main" w:rsidR="002807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5349" w14:textId="77777777" w:rsidR="00FF4953" w:rsidRDefault="00FF4953" w:rsidP="00027D0E">
      <w:pPr>
        <w:spacing w:after="0" w:line="240" w:lineRule="auto"/>
      </w:pPr>
      <w:r>
        <w:separator/>
      </w:r>
    </w:p>
  </w:endnote>
  <w:endnote w:type="continuationSeparator" w:id="0">
    <w:p w14:paraId="4EEAB2F5" w14:textId="77777777" w:rsidR="00FF4953" w:rsidRDefault="00FF4953" w:rsidP="000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7E3A" w14:textId="77777777" w:rsidR="00FF4953" w:rsidRDefault="00FF4953" w:rsidP="00027D0E">
      <w:pPr>
        <w:spacing w:after="0" w:line="240" w:lineRule="auto"/>
      </w:pPr>
      <w:r>
        <w:separator/>
      </w:r>
    </w:p>
  </w:footnote>
  <w:footnote w:type="continuationSeparator" w:id="0">
    <w:p w14:paraId="6328CF6B" w14:textId="77777777" w:rsidR="00FF4953" w:rsidRDefault="00FF4953" w:rsidP="00027D0E">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4AB125F" w14:textId="0B8F164B" w:rsidR="00027D0E" w:rsidRDefault="00027D0E">
    <w:pPr>
      <w:pStyle w:val="Header"/>
    </w:pPr>
    <w:r>
      <w:rPr>
        <w:noProof/>
        <w:lang w:bidi="fr-FR" w:val="fr-FR"/>
      </w:rPr>
      <w:drawing>
        <wp:anchor distT="0" distB="0" distL="114300" distR="114300" simplePos="0" relativeHeight="251658240" behindDoc="0" locked="0" layoutInCell="1" allowOverlap="1" wp14:anchorId="0B56E8BB" wp14:editId="7A33C2E1">
          <wp:simplePos x="0" y="0"/>
          <wp:positionH relativeFrom="column">
            <wp:posOffset>2156460</wp:posOffset>
          </wp:positionH>
          <wp:positionV relativeFrom="topMargin">
            <wp:align>bottom</wp:align>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93"/>
    <w:rsid w:val="00007169"/>
    <w:rsid w:val="00007840"/>
    <w:rsid w:val="00017878"/>
    <w:rsid w:val="00027D0E"/>
    <w:rsid w:val="00041048"/>
    <w:rsid w:val="00043274"/>
    <w:rsid w:val="00061771"/>
    <w:rsid w:val="00062196"/>
    <w:rsid w:val="000761DF"/>
    <w:rsid w:val="0009306F"/>
    <w:rsid w:val="000A053D"/>
    <w:rsid w:val="000A405C"/>
    <w:rsid w:val="000B652C"/>
    <w:rsid w:val="000C1D9C"/>
    <w:rsid w:val="000C2FA6"/>
    <w:rsid w:val="000C4558"/>
    <w:rsid w:val="000E2D12"/>
    <w:rsid w:val="000E7B07"/>
    <w:rsid w:val="000F0997"/>
    <w:rsid w:val="000F0E57"/>
    <w:rsid w:val="00100219"/>
    <w:rsid w:val="0010316B"/>
    <w:rsid w:val="0010777A"/>
    <w:rsid w:val="00112791"/>
    <w:rsid w:val="001216D6"/>
    <w:rsid w:val="00126C3A"/>
    <w:rsid w:val="001440CC"/>
    <w:rsid w:val="00145822"/>
    <w:rsid w:val="00150C33"/>
    <w:rsid w:val="00175539"/>
    <w:rsid w:val="001C0F3A"/>
    <w:rsid w:val="001D0A35"/>
    <w:rsid w:val="001D2234"/>
    <w:rsid w:val="001D30AB"/>
    <w:rsid w:val="001F3E7B"/>
    <w:rsid w:val="00266CFE"/>
    <w:rsid w:val="0027027A"/>
    <w:rsid w:val="0027124D"/>
    <w:rsid w:val="0028076F"/>
    <w:rsid w:val="00283965"/>
    <w:rsid w:val="00284637"/>
    <w:rsid w:val="002A1936"/>
    <w:rsid w:val="002A362B"/>
    <w:rsid w:val="002C4004"/>
    <w:rsid w:val="002F2DFF"/>
    <w:rsid w:val="003215DE"/>
    <w:rsid w:val="0033729E"/>
    <w:rsid w:val="00343FC9"/>
    <w:rsid w:val="00347A1E"/>
    <w:rsid w:val="00350D8F"/>
    <w:rsid w:val="00364B34"/>
    <w:rsid w:val="003815B4"/>
    <w:rsid w:val="003836D2"/>
    <w:rsid w:val="00386832"/>
    <w:rsid w:val="003A66EE"/>
    <w:rsid w:val="003A6C8D"/>
    <w:rsid w:val="003B2CA6"/>
    <w:rsid w:val="003C16B1"/>
    <w:rsid w:val="003D42F3"/>
    <w:rsid w:val="003D4A64"/>
    <w:rsid w:val="00430A58"/>
    <w:rsid w:val="0048063E"/>
    <w:rsid w:val="004806AC"/>
    <w:rsid w:val="004C21B0"/>
    <w:rsid w:val="004C22C4"/>
    <w:rsid w:val="004C7705"/>
    <w:rsid w:val="004D15DC"/>
    <w:rsid w:val="004F4A0A"/>
    <w:rsid w:val="00507A5D"/>
    <w:rsid w:val="00543324"/>
    <w:rsid w:val="0056131B"/>
    <w:rsid w:val="00570C72"/>
    <w:rsid w:val="005A48F3"/>
    <w:rsid w:val="005A53DE"/>
    <w:rsid w:val="005A782A"/>
    <w:rsid w:val="005C1B64"/>
    <w:rsid w:val="005F3C6F"/>
    <w:rsid w:val="00601120"/>
    <w:rsid w:val="00601A20"/>
    <w:rsid w:val="00620867"/>
    <w:rsid w:val="00640B51"/>
    <w:rsid w:val="006619C6"/>
    <w:rsid w:val="0067531E"/>
    <w:rsid w:val="00676525"/>
    <w:rsid w:val="006958E9"/>
    <w:rsid w:val="006B4441"/>
    <w:rsid w:val="006C700E"/>
    <w:rsid w:val="006D4C18"/>
    <w:rsid w:val="006F0C5E"/>
    <w:rsid w:val="007032F0"/>
    <w:rsid w:val="007137F6"/>
    <w:rsid w:val="00723B07"/>
    <w:rsid w:val="00733A86"/>
    <w:rsid w:val="0073717D"/>
    <w:rsid w:val="0074578F"/>
    <w:rsid w:val="00770940"/>
    <w:rsid w:val="00774959"/>
    <w:rsid w:val="00791A45"/>
    <w:rsid w:val="00792BFC"/>
    <w:rsid w:val="007949EF"/>
    <w:rsid w:val="007A08FF"/>
    <w:rsid w:val="007D3E9E"/>
    <w:rsid w:val="007E7411"/>
    <w:rsid w:val="007F0733"/>
    <w:rsid w:val="007F1ED3"/>
    <w:rsid w:val="007F7D4A"/>
    <w:rsid w:val="00803668"/>
    <w:rsid w:val="0081635E"/>
    <w:rsid w:val="00844EB9"/>
    <w:rsid w:val="00853497"/>
    <w:rsid w:val="00891EAF"/>
    <w:rsid w:val="008A437A"/>
    <w:rsid w:val="008B1162"/>
    <w:rsid w:val="008B4132"/>
    <w:rsid w:val="008F35FD"/>
    <w:rsid w:val="00920185"/>
    <w:rsid w:val="00920527"/>
    <w:rsid w:val="009472EC"/>
    <w:rsid w:val="00950CED"/>
    <w:rsid w:val="00952498"/>
    <w:rsid w:val="009624C1"/>
    <w:rsid w:val="0096703A"/>
    <w:rsid w:val="00967549"/>
    <w:rsid w:val="00970946"/>
    <w:rsid w:val="0097134E"/>
    <w:rsid w:val="009777F8"/>
    <w:rsid w:val="00990E71"/>
    <w:rsid w:val="0099408C"/>
    <w:rsid w:val="009A2288"/>
    <w:rsid w:val="009C75C7"/>
    <w:rsid w:val="009F0C1B"/>
    <w:rsid w:val="009F5183"/>
    <w:rsid w:val="00A125DD"/>
    <w:rsid w:val="00A45465"/>
    <w:rsid w:val="00A47B3C"/>
    <w:rsid w:val="00A56056"/>
    <w:rsid w:val="00A8555B"/>
    <w:rsid w:val="00AA38BB"/>
    <w:rsid w:val="00AD7EEE"/>
    <w:rsid w:val="00AE2043"/>
    <w:rsid w:val="00B06539"/>
    <w:rsid w:val="00B114E0"/>
    <w:rsid w:val="00B11745"/>
    <w:rsid w:val="00B30F08"/>
    <w:rsid w:val="00B32BC1"/>
    <w:rsid w:val="00B42EC3"/>
    <w:rsid w:val="00B634E8"/>
    <w:rsid w:val="00B821BF"/>
    <w:rsid w:val="00B93203"/>
    <w:rsid w:val="00BA3ABD"/>
    <w:rsid w:val="00BA7B8B"/>
    <w:rsid w:val="00BA7C7E"/>
    <w:rsid w:val="00BB4E52"/>
    <w:rsid w:val="00BB6FA3"/>
    <w:rsid w:val="00BB7332"/>
    <w:rsid w:val="00BD2030"/>
    <w:rsid w:val="00BE2C31"/>
    <w:rsid w:val="00BE7F89"/>
    <w:rsid w:val="00BF3F1E"/>
    <w:rsid w:val="00BF3F52"/>
    <w:rsid w:val="00C10A5F"/>
    <w:rsid w:val="00C1322A"/>
    <w:rsid w:val="00C16533"/>
    <w:rsid w:val="00C17198"/>
    <w:rsid w:val="00C20FCA"/>
    <w:rsid w:val="00C275EC"/>
    <w:rsid w:val="00C46C6F"/>
    <w:rsid w:val="00C52965"/>
    <w:rsid w:val="00C53B0D"/>
    <w:rsid w:val="00C62CF1"/>
    <w:rsid w:val="00C63944"/>
    <w:rsid w:val="00C64000"/>
    <w:rsid w:val="00C71330"/>
    <w:rsid w:val="00C82059"/>
    <w:rsid w:val="00C9181D"/>
    <w:rsid w:val="00C97E99"/>
    <w:rsid w:val="00CB43C2"/>
    <w:rsid w:val="00CB5AB4"/>
    <w:rsid w:val="00CF1293"/>
    <w:rsid w:val="00CF6EB2"/>
    <w:rsid w:val="00D0776B"/>
    <w:rsid w:val="00D26025"/>
    <w:rsid w:val="00D649E0"/>
    <w:rsid w:val="00D85025"/>
    <w:rsid w:val="00D8581E"/>
    <w:rsid w:val="00DB07DD"/>
    <w:rsid w:val="00DE611D"/>
    <w:rsid w:val="00DF10C8"/>
    <w:rsid w:val="00DF7EFC"/>
    <w:rsid w:val="00E14D09"/>
    <w:rsid w:val="00E26784"/>
    <w:rsid w:val="00E44069"/>
    <w:rsid w:val="00E54DB1"/>
    <w:rsid w:val="00E60329"/>
    <w:rsid w:val="00E7023E"/>
    <w:rsid w:val="00E8356D"/>
    <w:rsid w:val="00E91F31"/>
    <w:rsid w:val="00E944DA"/>
    <w:rsid w:val="00EA7944"/>
    <w:rsid w:val="00EE48CF"/>
    <w:rsid w:val="00EF1ECC"/>
    <w:rsid w:val="00F16F1A"/>
    <w:rsid w:val="00F32227"/>
    <w:rsid w:val="00F3305E"/>
    <w:rsid w:val="00F43BD7"/>
    <w:rsid w:val="00F45439"/>
    <w:rsid w:val="00F53A22"/>
    <w:rsid w:val="00F759B3"/>
    <w:rsid w:val="00F764B2"/>
    <w:rsid w:val="00F82C2A"/>
    <w:rsid w:val="00F90DC0"/>
    <w:rsid w:val="00FB17C7"/>
    <w:rsid w:val="00FF47FD"/>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99CB"/>
  <w15:chartTrackingRefBased/>
  <w15:docId w15:val="{E1D98A5F-CC92-49A0-8300-825EF2F4795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293"/>
    <w:rPr>
      <w:rFonts w:ascii="Times New Roman" w:hAnsi="Times New Roman" w:cs="Times New Roman" w:hint="default"/>
      <w:color w:val="0000FF"/>
      <w:u w:val="single"/>
    </w:rPr>
  </w:style>
  <w:style w:type="character" w:customStyle="1" w:styleId="normaltextrun">
    <w:name w:val="normaltextrun"/>
    <w:basedOn w:val="DefaultParagraphFont"/>
    <w:rsid w:val="00CF1293"/>
  </w:style>
  <w:style w:type="paragraph" w:styleId="Revision">
    <w:name w:val="Revision"/>
    <w:hidden/>
    <w:uiPriority w:val="99"/>
    <w:semiHidden/>
    <w:rsid w:val="00F90DC0"/>
    <w:pPr>
      <w:spacing w:after="0" w:line="240" w:lineRule="auto"/>
    </w:pPr>
  </w:style>
  <w:style w:type="paragraph" w:styleId="Header">
    <w:name w:val="header"/>
    <w:basedOn w:val="Normal"/>
    <w:link w:val="HeaderChar"/>
    <w:uiPriority w:val="99"/>
    <w:unhideWhenUsed/>
    <w:rsid w:val="00027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0E"/>
  </w:style>
  <w:style w:type="paragraph" w:styleId="Footer">
    <w:name w:val="footer"/>
    <w:basedOn w:val="Normal"/>
    <w:link w:val="FooterChar"/>
    <w:uiPriority w:val="99"/>
    <w:unhideWhenUsed/>
    <w:rsid w:val="00027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0E"/>
  </w:style>
  <w:style w:type="character" w:styleId="CommentReference">
    <w:name w:val="annotation reference"/>
    <w:basedOn w:val="DefaultParagraphFont"/>
    <w:uiPriority w:val="99"/>
    <w:semiHidden/>
    <w:unhideWhenUsed/>
    <w:rsid w:val="0033729E"/>
    <w:rPr>
      <w:sz w:val="16"/>
      <w:szCs w:val="16"/>
    </w:rPr>
  </w:style>
  <w:style w:type="paragraph" w:styleId="CommentText">
    <w:name w:val="annotation text"/>
    <w:basedOn w:val="Normal"/>
    <w:link w:val="CommentTextChar"/>
    <w:uiPriority w:val="99"/>
    <w:unhideWhenUsed/>
    <w:rsid w:val="0033729E"/>
    <w:pPr>
      <w:spacing w:line="240" w:lineRule="auto"/>
    </w:pPr>
    <w:rPr>
      <w:sz w:val="20"/>
      <w:szCs w:val="20"/>
    </w:rPr>
  </w:style>
  <w:style w:type="character" w:customStyle="1" w:styleId="CommentTextChar">
    <w:name w:val="Comment Text Char"/>
    <w:basedOn w:val="DefaultParagraphFont"/>
    <w:link w:val="CommentText"/>
    <w:uiPriority w:val="99"/>
    <w:rsid w:val="0033729E"/>
    <w:rPr>
      <w:sz w:val="20"/>
      <w:szCs w:val="20"/>
    </w:rPr>
  </w:style>
  <w:style w:type="paragraph" w:styleId="CommentSubject">
    <w:name w:val="annotation subject"/>
    <w:basedOn w:val="CommentText"/>
    <w:next w:val="CommentText"/>
    <w:link w:val="CommentSubjectChar"/>
    <w:uiPriority w:val="99"/>
    <w:semiHidden/>
    <w:unhideWhenUsed/>
    <w:rsid w:val="0033729E"/>
    <w:rPr>
      <w:b/>
      <w:bCs/>
    </w:rPr>
  </w:style>
  <w:style w:type="character" w:customStyle="1" w:styleId="CommentSubjectChar">
    <w:name w:val="Comment Subject Char"/>
    <w:basedOn w:val="CommentTextChar"/>
    <w:link w:val="CommentSubject"/>
    <w:uiPriority w:val="99"/>
    <w:semiHidden/>
    <w:rsid w:val="0033729E"/>
    <w:rPr>
      <w:b/>
      <w:bCs/>
      <w:sz w:val="20"/>
      <w:szCs w:val="20"/>
    </w:rPr>
  </w:style>
  <w:style w:type="paragraph" w:customStyle="1" w:styleId="xxmsonormal">
    <w:name w:val="x_xmsonormal"/>
    <w:basedOn w:val="Normal"/>
    <w:rsid w:val="00EF1EC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E57"/>
    <w:rPr>
      <w:rFonts w:ascii="Courier New" w:eastAsia="Times New Roman" w:hAnsi="Courier New" w:cs="Courier New"/>
      <w:sz w:val="20"/>
      <w:szCs w:val="20"/>
    </w:rPr>
  </w:style>
  <w:style w:type="character" w:customStyle="1" w:styleId="y2iqfc">
    <w:name w:val="y2iqfc"/>
    <w:basedOn w:val="DefaultParagraphFont"/>
    <w:rsid w:val="000F0E57"/>
  </w:style>
  <w:style w:type="character" w:styleId="Strong">
    <w:name w:val="Strong"/>
    <w:basedOn w:val="DefaultParagraphFont"/>
    <w:uiPriority w:val="22"/>
    <w:qFormat/>
    <w:rsid w:val="00007169"/>
    <w:rPr>
      <w:b/>
      <w:bCs/>
    </w:rPr>
  </w:style>
  <w:style w:type="character" w:styleId="PageNumber">
    <w:name w:val="page number"/>
    <w:basedOn w:val="DefaultParagraphFont"/>
    <w:uiPriority w:val="99"/>
    <w:semiHidden/>
    <w:unhideWhenUsed/>
    <w:rsid w:val="0067531E"/>
  </w:style>
  <w:style w:type="paragraph" w:customStyle="1" w:styleId="Default">
    <w:name w:val="Default"/>
    <w:rsid w:val="004F4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647">
      <w:bodyDiv w:val="1"/>
      <w:marLeft w:val="0"/>
      <w:marRight w:val="0"/>
      <w:marTop w:val="0"/>
      <w:marBottom w:val="0"/>
      <w:divBdr>
        <w:top w:val="none" w:sz="0" w:space="0" w:color="auto"/>
        <w:left w:val="none" w:sz="0" w:space="0" w:color="auto"/>
        <w:bottom w:val="none" w:sz="0" w:space="0" w:color="auto"/>
        <w:right w:val="none" w:sz="0" w:space="0" w:color="auto"/>
      </w:divBdr>
    </w:div>
    <w:div w:id="626156695">
      <w:bodyDiv w:val="1"/>
      <w:marLeft w:val="0"/>
      <w:marRight w:val="0"/>
      <w:marTop w:val="0"/>
      <w:marBottom w:val="0"/>
      <w:divBdr>
        <w:top w:val="none" w:sz="0" w:space="0" w:color="auto"/>
        <w:left w:val="none" w:sz="0" w:space="0" w:color="auto"/>
        <w:bottom w:val="none" w:sz="0" w:space="0" w:color="auto"/>
        <w:right w:val="none" w:sz="0" w:space="0" w:color="auto"/>
      </w:divBdr>
    </w:div>
    <w:div w:id="855314464">
      <w:bodyDiv w:val="1"/>
      <w:marLeft w:val="0"/>
      <w:marRight w:val="0"/>
      <w:marTop w:val="0"/>
      <w:marBottom w:val="0"/>
      <w:divBdr>
        <w:top w:val="none" w:sz="0" w:space="0" w:color="auto"/>
        <w:left w:val="none" w:sz="0" w:space="0" w:color="auto"/>
        <w:bottom w:val="none" w:sz="0" w:space="0" w:color="auto"/>
        <w:right w:val="none" w:sz="0" w:space="0" w:color="auto"/>
      </w:divBdr>
    </w:div>
    <w:div w:id="1250117178">
      <w:bodyDiv w:val="1"/>
      <w:marLeft w:val="0"/>
      <w:marRight w:val="0"/>
      <w:marTop w:val="0"/>
      <w:marBottom w:val="0"/>
      <w:divBdr>
        <w:top w:val="none" w:sz="0" w:space="0" w:color="auto"/>
        <w:left w:val="none" w:sz="0" w:space="0" w:color="auto"/>
        <w:bottom w:val="none" w:sz="0" w:space="0" w:color="auto"/>
        <w:right w:val="none" w:sz="0" w:space="0" w:color="auto"/>
      </w:divBdr>
    </w:div>
    <w:div w:id="1289165870">
      <w:bodyDiv w:val="1"/>
      <w:marLeft w:val="0"/>
      <w:marRight w:val="0"/>
      <w:marTop w:val="0"/>
      <w:marBottom w:val="0"/>
      <w:divBdr>
        <w:top w:val="none" w:sz="0" w:space="0" w:color="auto"/>
        <w:left w:val="none" w:sz="0" w:space="0" w:color="auto"/>
        <w:bottom w:val="none" w:sz="0" w:space="0" w:color="auto"/>
        <w:right w:val="none" w:sz="0" w:space="0" w:color="auto"/>
      </w:divBdr>
    </w:div>
    <w:div w:id="1669477302">
      <w:bodyDiv w:val="1"/>
      <w:marLeft w:val="0"/>
      <w:marRight w:val="0"/>
      <w:marTop w:val="0"/>
      <w:marBottom w:val="0"/>
      <w:divBdr>
        <w:top w:val="none" w:sz="0" w:space="0" w:color="auto"/>
        <w:left w:val="none" w:sz="0" w:space="0" w:color="auto"/>
        <w:bottom w:val="none" w:sz="0" w:space="0" w:color="auto"/>
        <w:right w:val="none" w:sz="0" w:space="0" w:color="auto"/>
      </w:divBdr>
    </w:div>
    <w:div w:id="1747527500">
      <w:bodyDiv w:val="1"/>
      <w:marLeft w:val="0"/>
      <w:marRight w:val="0"/>
      <w:marTop w:val="0"/>
      <w:marBottom w:val="0"/>
      <w:divBdr>
        <w:top w:val="none" w:sz="0" w:space="0" w:color="auto"/>
        <w:left w:val="none" w:sz="0" w:space="0" w:color="auto"/>
        <w:bottom w:val="none" w:sz="0" w:space="0" w:color="auto"/>
        <w:right w:val="none" w:sz="0" w:space="0" w:color="auto"/>
      </w:divBdr>
    </w:div>
    <w:div w:id="1933581702">
      <w:bodyDiv w:val="1"/>
      <w:marLeft w:val="0"/>
      <w:marRight w:val="0"/>
      <w:marTop w:val="0"/>
      <w:marBottom w:val="0"/>
      <w:divBdr>
        <w:top w:val="none" w:sz="0" w:space="0" w:color="auto"/>
        <w:left w:val="none" w:sz="0" w:space="0" w:color="auto"/>
        <w:bottom w:val="none" w:sz="0" w:space="0" w:color="auto"/>
        <w:right w:val="none" w:sz="0" w:space="0" w:color="auto"/>
      </w:divBdr>
    </w:div>
    <w:div w:id="2005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marketing@netcompany-intrasoft.com"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netcompany.com" TargetMode="External" /></Relationships>

</file>

<file path=word/_rels/header1.xml.rels><?xml version="1.0" encoding="UTF-8"?>
<Relationships xmlns="http://schemas.openxmlformats.org/package/2006/relationships"><Relationship Id="rId1" Type="http://schemas.openxmlformats.org/officeDocument/2006/relationships/image" Target="media/image2.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DCFF-4B6C-41E0-B9FE-1ABFDBE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67</cp:revision>
  <dcterms:created xsi:type="dcterms:W3CDTF">2023-08-28T12:02:00Z</dcterms:created>
  <dcterms:modified xsi:type="dcterms:W3CDTF">2023-09-28T07:39:00Z</dcterms:modified>
</cp:coreProperties>
</file>